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7B8D4" w14:textId="114E12B9" w:rsidR="00456D5F" w:rsidRPr="00147174" w:rsidRDefault="00984AD4" w:rsidP="009B5B47">
      <w:pPr>
        <w:tabs>
          <w:tab w:val="left" w:pos="6412"/>
        </w:tabs>
        <w:rPr>
          <w:rFonts w:ascii="Times New Roman" w:hAnsi="Times New Roman" w:cs="Times New Roman"/>
          <w:b/>
          <w:bCs/>
          <w:color w:val="FFFFFF" w:themeColor="background1"/>
          <w:sz w:val="40"/>
          <w:szCs w:val="40"/>
        </w:rPr>
      </w:pPr>
      <w:r w:rsidRPr="00147174">
        <w:rPr>
          <w:rFonts w:ascii="Times New Roman" w:hAnsi="Times New Roman" w:cs="Times New Roman"/>
          <w:b/>
          <w:bCs/>
          <w:noProof/>
          <w:color w:val="FFFFFF" w:themeColor="background1"/>
          <w:sz w:val="40"/>
          <w:szCs w:val="40"/>
        </w:rPr>
        <mc:AlternateContent>
          <mc:Choice Requires="wps">
            <w:drawing>
              <wp:anchor distT="0" distB="0" distL="114300" distR="114300" simplePos="0" relativeHeight="251657215" behindDoc="1" locked="0" layoutInCell="1" allowOverlap="1" wp14:anchorId="5AB14BAD" wp14:editId="30DD8DC0">
                <wp:simplePos x="0" y="0"/>
                <wp:positionH relativeFrom="page">
                  <wp:align>right</wp:align>
                </wp:positionH>
                <wp:positionV relativeFrom="paragraph">
                  <wp:posOffset>-457200</wp:posOffset>
                </wp:positionV>
                <wp:extent cx="7780499" cy="1701209"/>
                <wp:effectExtent l="0" t="0" r="0" b="0"/>
                <wp:wrapNone/>
                <wp:docPr id="15462494" name="Rectangle 4"/>
                <wp:cNvGraphicFramePr/>
                <a:graphic xmlns:a="http://schemas.openxmlformats.org/drawingml/2006/main">
                  <a:graphicData uri="http://schemas.microsoft.com/office/word/2010/wordprocessingShape">
                    <wps:wsp>
                      <wps:cNvSpPr/>
                      <wps:spPr>
                        <a:xfrm>
                          <a:off x="0" y="0"/>
                          <a:ext cx="7780499" cy="170120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29546" id="Rectangle 4" o:spid="_x0000_s1026" style="position:absolute;margin-left:561.45pt;margin-top:-36pt;width:612.65pt;height:133.95pt;z-index:-25165926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" fillcolor="#a5a5a5 [2092]" stroked="f" strokeweight="1.5pt">
                <w10:wrap anchorx="page"/>
              </v:rect>
            </w:pict>
          </mc:Fallback>
        </mc:AlternateContent>
      </w:r>
      <w:r w:rsidR="00456D5F" w:rsidRPr="00147174">
        <w:rPr>
          <w:rFonts w:ascii="Times New Roman" w:hAnsi="Times New Roman" w:cs="Times New Roman"/>
          <w:b/>
          <w:bCs/>
          <w:noProof/>
          <w:color w:val="FFFFFF" w:themeColor="background1"/>
          <w:sz w:val="40"/>
          <w:szCs w:val="40"/>
        </w:rPr>
        <w:drawing>
          <wp:anchor distT="0" distB="0" distL="114300" distR="114300" simplePos="0" relativeHeight="251658240" behindDoc="0" locked="0" layoutInCell="1" allowOverlap="1" wp14:anchorId="2BC3A4D8" wp14:editId="4A8AFF10">
            <wp:simplePos x="0" y="0"/>
            <wp:positionH relativeFrom="margin">
              <wp:align>right</wp:align>
            </wp:positionH>
            <wp:positionV relativeFrom="paragraph">
              <wp:posOffset>-312272</wp:posOffset>
            </wp:positionV>
            <wp:extent cx="2371725" cy="1677035"/>
            <wp:effectExtent l="0" t="0" r="0" b="0"/>
            <wp:wrapNone/>
            <wp:docPr id="1747884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71725" cy="1677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2219" w:rsidRPr="00147174">
        <w:rPr>
          <w:rFonts w:ascii="Times New Roman" w:hAnsi="Times New Roman" w:cs="Times New Roman"/>
          <w:b/>
          <w:bCs/>
          <w:color w:val="FFFFFF" w:themeColor="background1"/>
          <w:sz w:val="40"/>
          <w:szCs w:val="40"/>
        </w:rPr>
        <w:t xml:space="preserve">Numus Capital </w:t>
      </w:r>
      <w:r w:rsidR="00456D5F" w:rsidRPr="00147174">
        <w:rPr>
          <w:rFonts w:ascii="Times New Roman" w:hAnsi="Times New Roman" w:cs="Times New Roman"/>
          <w:b/>
          <w:bCs/>
          <w:color w:val="FFFFFF" w:themeColor="background1"/>
          <w:sz w:val="40"/>
          <w:szCs w:val="40"/>
        </w:rPr>
        <w:t xml:space="preserve"> </w:t>
      </w:r>
      <w:r w:rsidR="00147174" w:rsidRPr="00147174">
        <w:rPr>
          <w:rFonts w:ascii="Times New Roman" w:hAnsi="Times New Roman" w:cs="Times New Roman"/>
          <w:b/>
          <w:bCs/>
          <w:color w:val="FFFFFF" w:themeColor="background1"/>
          <w:sz w:val="40"/>
          <w:szCs w:val="40"/>
        </w:rPr>
        <w:t>AMC022</w:t>
      </w:r>
      <w:r w:rsidR="009B5B47">
        <w:rPr>
          <w:rFonts w:ascii="Times New Roman" w:hAnsi="Times New Roman" w:cs="Times New Roman"/>
          <w:b/>
          <w:bCs/>
          <w:color w:val="FFFFFF" w:themeColor="background1"/>
          <w:sz w:val="40"/>
          <w:szCs w:val="40"/>
        </w:rPr>
        <w:tab/>
      </w:r>
    </w:p>
    <w:p w14:paraId="351C711A" w14:textId="5BC756C2" w:rsidR="00147174" w:rsidRPr="00147174" w:rsidRDefault="00147174" w:rsidP="00456D5F">
      <w:pPr>
        <w:rPr>
          <w:rFonts w:ascii="Times New Roman" w:hAnsi="Times New Roman" w:cs="Times New Roman"/>
          <w:color w:val="FFFFFF" w:themeColor="background1"/>
        </w:rPr>
      </w:pPr>
      <w:r w:rsidRPr="00147174">
        <w:rPr>
          <w:rFonts w:ascii="Times New Roman" w:hAnsi="Times New Roman" w:cs="Times New Roman"/>
          <w:color w:val="FFFFFF" w:themeColor="background1"/>
        </w:rPr>
        <w:t>Minimum Disclosure Document &amp; General Investor Report</w:t>
      </w:r>
    </w:p>
    <w:p w14:paraId="15BE1E37" w14:textId="223EC655" w:rsidR="00147174" w:rsidRPr="00147174" w:rsidRDefault="00695728" w:rsidP="00456D5F">
      <w:pPr>
        <w:rPr>
          <w:rFonts w:ascii="Times New Roman" w:hAnsi="Times New Roman" w:cs="Times New Roman"/>
          <w:color w:val="FFFFFF" w:themeColor="background1"/>
        </w:rPr>
      </w:pPr>
      <w:r>
        <w:rPr>
          <w:rFonts w:ascii="Times New Roman" w:hAnsi="Times New Roman" w:cs="Times New Roman"/>
          <w:color w:val="FFFFFF" w:themeColor="background1"/>
        </w:rPr>
        <w:t>April</w:t>
      </w:r>
      <w:r w:rsidR="00E214BD">
        <w:rPr>
          <w:rFonts w:ascii="Times New Roman" w:hAnsi="Times New Roman" w:cs="Times New Roman"/>
          <w:color w:val="FFFFFF" w:themeColor="background1"/>
        </w:rPr>
        <w:t xml:space="preserve"> 2026</w:t>
      </w:r>
    </w:p>
    <w:p w14:paraId="6BE6A013" w14:textId="36E9E489" w:rsidR="00147174" w:rsidRDefault="00147174" w:rsidP="00147174">
      <w:pPr>
        <w:tabs>
          <w:tab w:val="left" w:pos="4211"/>
        </w:tabs>
      </w:pPr>
      <w:r>
        <w:tab/>
      </w:r>
    </w:p>
    <w:p w14:paraId="76E89AAD" w14:textId="7DA5184B" w:rsidR="00147174" w:rsidRPr="000B1410" w:rsidRDefault="00147174" w:rsidP="00456D5F">
      <w:pPr>
        <w:rPr>
          <w:rFonts w:ascii="Times New Roman" w:hAnsi="Times New Roman" w:cs="Times New Roman"/>
        </w:rPr>
      </w:pPr>
      <w:r w:rsidRPr="000B1410">
        <w:rPr>
          <w:rFonts w:ascii="Times New Roman" w:hAnsi="Times New Roman" w:cs="Times New Roman"/>
          <w:color w:val="C00000"/>
        </w:rPr>
        <w:t>Portfolio Manager</w:t>
      </w:r>
      <w:r w:rsidRPr="000B1410">
        <w:rPr>
          <w:rFonts w:ascii="Times New Roman" w:hAnsi="Times New Roman" w:cs="Times New Roman"/>
        </w:rPr>
        <w:tab/>
      </w:r>
      <w:r w:rsidR="00904A01" w:rsidRPr="000B1410">
        <w:rPr>
          <w:rFonts w:ascii="Times New Roman" w:hAnsi="Times New Roman" w:cs="Times New Roman"/>
        </w:rPr>
        <w:tab/>
      </w:r>
      <w:r w:rsidR="00CF043C" w:rsidRPr="000B1410">
        <w:rPr>
          <w:rFonts w:ascii="Times New Roman" w:hAnsi="Times New Roman" w:cs="Times New Roman"/>
        </w:rPr>
        <w:t>Isaac Benatar</w:t>
      </w:r>
      <w:r w:rsidR="00F17C02" w:rsidRPr="000B1410">
        <w:rPr>
          <w:rFonts w:ascii="Times New Roman" w:hAnsi="Times New Roman" w:cs="Times New Roman"/>
        </w:rPr>
        <w:tab/>
      </w:r>
    </w:p>
    <w:p w14:paraId="25E45CA7" w14:textId="0A004B19" w:rsidR="00CF043C" w:rsidRPr="000B1410" w:rsidRDefault="00CF043C" w:rsidP="00456D5F">
      <w:pPr>
        <w:rPr>
          <w:rFonts w:ascii="Times New Roman" w:hAnsi="Times New Roman" w:cs="Times New Roman"/>
        </w:rPr>
      </w:pPr>
      <w:r w:rsidRPr="000B1410">
        <w:rPr>
          <w:rFonts w:ascii="Times New Roman" w:hAnsi="Times New Roman" w:cs="Times New Roman"/>
          <w:color w:val="C00000"/>
        </w:rPr>
        <w:t>Launch Date</w:t>
      </w:r>
      <w:r w:rsidRPr="000B1410">
        <w:rPr>
          <w:rFonts w:ascii="Times New Roman" w:hAnsi="Times New Roman" w:cs="Times New Roman"/>
        </w:rPr>
        <w:tab/>
      </w:r>
      <w:r w:rsidRPr="000B1410">
        <w:rPr>
          <w:rFonts w:ascii="Times New Roman" w:hAnsi="Times New Roman" w:cs="Times New Roman"/>
        </w:rPr>
        <w:tab/>
      </w:r>
      <w:r w:rsidR="00904A01" w:rsidRPr="000B1410">
        <w:rPr>
          <w:rFonts w:ascii="Times New Roman" w:hAnsi="Times New Roman" w:cs="Times New Roman"/>
        </w:rPr>
        <w:tab/>
      </w:r>
      <w:r w:rsidRPr="000B1410">
        <w:rPr>
          <w:rFonts w:ascii="Times New Roman" w:hAnsi="Times New Roman" w:cs="Times New Roman"/>
        </w:rPr>
        <w:t>November 2025</w:t>
      </w:r>
    </w:p>
    <w:p w14:paraId="5AB1570E" w14:textId="5C18E0CD" w:rsidR="00CF043C" w:rsidRPr="000B1410" w:rsidRDefault="00CF043C" w:rsidP="00456D5F">
      <w:pPr>
        <w:rPr>
          <w:rFonts w:ascii="Times New Roman" w:hAnsi="Times New Roman" w:cs="Times New Roman"/>
        </w:rPr>
      </w:pPr>
      <w:r w:rsidRPr="000B1410">
        <w:rPr>
          <w:rFonts w:ascii="Times New Roman" w:hAnsi="Times New Roman" w:cs="Times New Roman"/>
          <w:color w:val="C00000"/>
        </w:rPr>
        <w:t>No. of Units</w:t>
      </w:r>
      <w:r w:rsidRPr="000B1410">
        <w:rPr>
          <w:rFonts w:ascii="Times New Roman" w:hAnsi="Times New Roman" w:cs="Times New Roman"/>
        </w:rPr>
        <w:tab/>
      </w:r>
      <w:r w:rsidRPr="000B1410">
        <w:rPr>
          <w:rFonts w:ascii="Times New Roman" w:hAnsi="Times New Roman" w:cs="Times New Roman"/>
        </w:rPr>
        <w:tab/>
      </w:r>
      <w:r w:rsidR="00904A01" w:rsidRPr="000B1410">
        <w:rPr>
          <w:rFonts w:ascii="Times New Roman" w:hAnsi="Times New Roman" w:cs="Times New Roman"/>
        </w:rPr>
        <w:tab/>
      </w:r>
      <w:r w:rsidRPr="000B1410">
        <w:rPr>
          <w:rFonts w:ascii="Times New Roman" w:hAnsi="Times New Roman" w:cs="Times New Roman"/>
        </w:rPr>
        <w:t>109,100</w:t>
      </w:r>
    </w:p>
    <w:p w14:paraId="4AEAF771" w14:textId="1FE6B928" w:rsidR="00CF043C" w:rsidRDefault="00CF043C" w:rsidP="00456D5F">
      <w:pPr>
        <w:rPr>
          <w:rFonts w:ascii="Times New Roman" w:hAnsi="Times New Roman" w:cs="Times New Roman"/>
        </w:rPr>
      </w:pPr>
      <w:r w:rsidRPr="000B1410">
        <w:rPr>
          <w:rFonts w:ascii="Times New Roman" w:hAnsi="Times New Roman" w:cs="Times New Roman"/>
          <w:color w:val="C00000"/>
        </w:rPr>
        <w:t>AUM</w:t>
      </w:r>
      <w:r w:rsidRPr="000B1410">
        <w:rPr>
          <w:rFonts w:ascii="Times New Roman" w:hAnsi="Times New Roman" w:cs="Times New Roman"/>
        </w:rPr>
        <w:tab/>
      </w:r>
      <w:r w:rsidRPr="000B1410">
        <w:rPr>
          <w:rFonts w:ascii="Times New Roman" w:hAnsi="Times New Roman" w:cs="Times New Roman"/>
        </w:rPr>
        <w:tab/>
      </w:r>
      <w:r w:rsidRPr="000B1410">
        <w:rPr>
          <w:rFonts w:ascii="Times New Roman" w:hAnsi="Times New Roman" w:cs="Times New Roman"/>
        </w:rPr>
        <w:tab/>
      </w:r>
      <w:r w:rsidR="00904A01" w:rsidRPr="000B1410">
        <w:rPr>
          <w:rFonts w:ascii="Times New Roman" w:hAnsi="Times New Roman" w:cs="Times New Roman"/>
        </w:rPr>
        <w:tab/>
      </w:r>
      <w:r w:rsidR="00D87A44">
        <w:rPr>
          <w:rFonts w:ascii="Times New Roman" w:hAnsi="Times New Roman" w:cs="Times New Roman"/>
        </w:rPr>
        <w:t>R1</w:t>
      </w:r>
      <w:r w:rsidR="00C649FB">
        <w:rPr>
          <w:rFonts w:ascii="Times New Roman" w:hAnsi="Times New Roman" w:cs="Times New Roman"/>
        </w:rPr>
        <w:t>11</w:t>
      </w:r>
      <w:r w:rsidR="003E25FD">
        <w:rPr>
          <w:rFonts w:ascii="Times New Roman" w:hAnsi="Times New Roman" w:cs="Times New Roman"/>
        </w:rPr>
        <w:t>,</w:t>
      </w:r>
      <w:r w:rsidR="00C649FB">
        <w:rPr>
          <w:rFonts w:ascii="Times New Roman" w:hAnsi="Times New Roman" w:cs="Times New Roman"/>
        </w:rPr>
        <w:t>398</w:t>
      </w:r>
      <w:r w:rsidR="006A4653">
        <w:rPr>
          <w:rFonts w:ascii="Times New Roman" w:hAnsi="Times New Roman" w:cs="Times New Roman"/>
        </w:rPr>
        <w:t>,</w:t>
      </w:r>
      <w:r w:rsidR="003E25FD">
        <w:rPr>
          <w:rFonts w:ascii="Times New Roman" w:hAnsi="Times New Roman" w:cs="Times New Roman"/>
        </w:rPr>
        <w:t>15</w:t>
      </w:r>
      <w:r w:rsidR="00C649FB">
        <w:rPr>
          <w:rFonts w:ascii="Times New Roman" w:hAnsi="Times New Roman" w:cs="Times New Roman"/>
        </w:rPr>
        <w:t>8</w:t>
      </w:r>
    </w:p>
    <w:p w14:paraId="4299A48A" w14:textId="62B071CB" w:rsidR="00CF043C" w:rsidRPr="00456D5F" w:rsidRDefault="00E97889" w:rsidP="00456D5F">
      <w:pPr>
        <w:rPr>
          <w:rFonts w:ascii="Times New Roman" w:hAnsi="Times New Roman" w:cs="Times New Roman"/>
        </w:rPr>
      </w:pPr>
      <w:r w:rsidRPr="0039313C">
        <w:rPr>
          <w:rFonts w:ascii="Times New Roman" w:hAnsi="Times New Roman" w:cs="Times New Roman"/>
          <w:noProof/>
          <w:color w:val="C00000"/>
        </w:rPr>
        <mc:AlternateContent>
          <mc:Choice Requires="wps">
            <w:drawing>
              <wp:anchor distT="45720" distB="45720" distL="114300" distR="114300" simplePos="0" relativeHeight="251660287" behindDoc="1" locked="0" layoutInCell="1" allowOverlap="1" wp14:anchorId="6CCEE6B5" wp14:editId="476A6889">
                <wp:simplePos x="0" y="0"/>
                <wp:positionH relativeFrom="column">
                  <wp:posOffset>3438525</wp:posOffset>
                </wp:positionH>
                <wp:positionV relativeFrom="paragraph">
                  <wp:posOffset>254001</wp:posOffset>
                </wp:positionV>
                <wp:extent cx="3803650" cy="3257550"/>
                <wp:effectExtent l="0" t="0" r="635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3257550"/>
                        </a:xfrm>
                        <a:prstGeom prst="rect">
                          <a:avLst/>
                        </a:prstGeom>
                        <a:solidFill>
                          <a:srgbClr val="FFFFFF"/>
                        </a:solidFill>
                        <a:ln w="9525">
                          <a:noFill/>
                          <a:miter lim="800000"/>
                          <a:headEnd/>
                          <a:tailEnd/>
                        </a:ln>
                      </wps:spPr>
                      <wps:txbx>
                        <w:txbxContent>
                          <w:p w14:paraId="402A229D" w14:textId="504A4CE2" w:rsidR="0039313C" w:rsidRPr="00A87FC3" w:rsidRDefault="0039313C">
                            <w:pPr>
                              <w:rPr>
                                <w:rFonts w:ascii="Times New Roman" w:hAnsi="Times New Roman" w:cs="Times New Roman"/>
                                <w:b/>
                                <w:bCs/>
                                <w:color w:val="C00000"/>
                              </w:rPr>
                            </w:pPr>
                            <w:r w:rsidRPr="00A87FC3">
                              <w:rPr>
                                <w:rFonts w:ascii="Times New Roman" w:hAnsi="Times New Roman" w:cs="Times New Roman"/>
                                <w:b/>
                                <w:bCs/>
                                <w:color w:val="C00000"/>
                              </w:rPr>
                              <w:t>Suitable for investors who are seeking</w:t>
                            </w:r>
                          </w:p>
                          <w:p w14:paraId="7A92F41C" w14:textId="7A4C331E" w:rsidR="0039313C" w:rsidRPr="00A87FC3" w:rsidRDefault="0039313C">
                            <w:pPr>
                              <w:rPr>
                                <w:rFonts w:ascii="Times New Roman" w:hAnsi="Times New Roman" w:cs="Times New Roman"/>
                                <w:sz w:val="22"/>
                                <w:szCs w:val="22"/>
                              </w:rPr>
                            </w:pPr>
                            <w:r w:rsidRPr="00A87FC3">
                              <w:rPr>
                                <w:rFonts w:ascii="Times New Roman" w:hAnsi="Times New Roman" w:cs="Times New Roman"/>
                                <w:sz w:val="22"/>
                                <w:szCs w:val="22"/>
                              </w:rPr>
                              <w:t>Capital Appreciation</w:t>
                            </w:r>
                            <w:r w:rsidR="00835827" w:rsidRPr="00A87FC3">
                              <w:rPr>
                                <w:rFonts w:ascii="Times New Roman" w:hAnsi="Times New Roman" w:cs="Times New Roman"/>
                                <w:sz w:val="22"/>
                                <w:szCs w:val="22"/>
                              </w:rPr>
                              <w:t>, medium-term time horizon</w:t>
                            </w:r>
                          </w:p>
                          <w:p w14:paraId="6E7B9037" w14:textId="0E97FFA9" w:rsidR="0039313C" w:rsidRPr="00A87FC3" w:rsidRDefault="0039313C">
                            <w:pPr>
                              <w:rPr>
                                <w:rFonts w:ascii="Times New Roman" w:hAnsi="Times New Roman" w:cs="Times New Roman"/>
                                <w:sz w:val="22"/>
                                <w:szCs w:val="22"/>
                              </w:rPr>
                            </w:pPr>
                            <w:r w:rsidRPr="00A87FC3">
                              <w:rPr>
                                <w:rFonts w:ascii="Times New Roman" w:hAnsi="Times New Roman" w:cs="Times New Roman"/>
                                <w:sz w:val="22"/>
                                <w:szCs w:val="22"/>
                              </w:rPr>
                              <w:t xml:space="preserve">Minimum investment </w:t>
                            </w:r>
                            <w:r w:rsidR="00930756" w:rsidRPr="00A87FC3">
                              <w:rPr>
                                <w:rFonts w:ascii="Times New Roman" w:hAnsi="Times New Roman" w:cs="Times New Roman"/>
                                <w:sz w:val="22"/>
                                <w:szCs w:val="22"/>
                              </w:rPr>
                              <w:tab/>
                            </w:r>
                            <w:r w:rsidR="00930756" w:rsidRPr="00A87FC3">
                              <w:rPr>
                                <w:rFonts w:ascii="Times New Roman" w:hAnsi="Times New Roman" w:cs="Times New Roman"/>
                                <w:sz w:val="22"/>
                                <w:szCs w:val="22"/>
                              </w:rPr>
                              <w:tab/>
                            </w:r>
                            <w:r w:rsidRPr="00A87FC3">
                              <w:rPr>
                                <w:rFonts w:ascii="Times New Roman" w:hAnsi="Times New Roman" w:cs="Times New Roman"/>
                                <w:b/>
                                <w:bCs/>
                                <w:sz w:val="22"/>
                                <w:szCs w:val="22"/>
                              </w:rPr>
                              <w:t>R1,000,000</w:t>
                            </w:r>
                          </w:p>
                          <w:p w14:paraId="7FE981D3" w14:textId="7CEA7C64" w:rsidR="00501271" w:rsidRPr="00A87FC3" w:rsidRDefault="00501271">
                            <w:pPr>
                              <w:rPr>
                                <w:rFonts w:ascii="Times New Roman" w:hAnsi="Times New Roman" w:cs="Times New Roman"/>
                                <w:b/>
                                <w:bCs/>
                                <w:sz w:val="22"/>
                                <w:szCs w:val="22"/>
                              </w:rPr>
                            </w:pPr>
                            <w:r w:rsidRPr="00A87FC3">
                              <w:rPr>
                                <w:rFonts w:ascii="Times New Roman" w:hAnsi="Times New Roman" w:cs="Times New Roman"/>
                                <w:color w:val="000000" w:themeColor="text1"/>
                                <w:sz w:val="22"/>
                                <w:szCs w:val="22"/>
                              </w:rPr>
                              <w:t>Risk Rating</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930756" w:rsidRPr="00A87FC3">
                              <w:rPr>
                                <w:rFonts w:ascii="Times New Roman" w:hAnsi="Times New Roman" w:cs="Times New Roman"/>
                                <w:sz w:val="22"/>
                                <w:szCs w:val="22"/>
                              </w:rPr>
                              <w:tab/>
                            </w:r>
                            <w:r w:rsidRPr="00A87FC3">
                              <w:rPr>
                                <w:rFonts w:ascii="Times New Roman" w:hAnsi="Times New Roman" w:cs="Times New Roman"/>
                                <w:b/>
                                <w:bCs/>
                                <w:sz w:val="22"/>
                                <w:szCs w:val="22"/>
                              </w:rPr>
                              <w:t>High</w:t>
                            </w:r>
                          </w:p>
                          <w:p w14:paraId="420D36D6" w14:textId="4E10E11F" w:rsidR="00501271" w:rsidRPr="00A87FC3" w:rsidRDefault="00501271">
                            <w:pPr>
                              <w:rPr>
                                <w:rFonts w:ascii="Times New Roman" w:hAnsi="Times New Roman" w:cs="Times New Roman"/>
                                <w:sz w:val="22"/>
                                <w:szCs w:val="22"/>
                              </w:rPr>
                            </w:pPr>
                            <w:r w:rsidRPr="00A87FC3">
                              <w:rPr>
                                <w:rFonts w:ascii="Times New Roman" w:hAnsi="Times New Roman" w:cs="Times New Roman"/>
                                <w:color w:val="000000" w:themeColor="text1"/>
                                <w:sz w:val="22"/>
                                <w:szCs w:val="22"/>
                              </w:rPr>
                              <w:t>Time Horizon</w:t>
                            </w:r>
                            <w:r w:rsidRPr="00A87FC3">
                              <w:rPr>
                                <w:rFonts w:ascii="Times New Roman" w:hAnsi="Times New Roman" w:cs="Times New Roman"/>
                                <w:color w:val="000000" w:themeColor="text1"/>
                                <w:sz w:val="22"/>
                                <w:szCs w:val="22"/>
                              </w:rPr>
                              <w:tab/>
                            </w:r>
                            <w:r w:rsidRPr="00A87FC3">
                              <w:rPr>
                                <w:rFonts w:ascii="Times New Roman" w:hAnsi="Times New Roman" w:cs="Times New Roman"/>
                                <w:sz w:val="22"/>
                                <w:szCs w:val="22"/>
                              </w:rPr>
                              <w:tab/>
                            </w:r>
                            <w:r w:rsidR="00930756" w:rsidRPr="00A87FC3">
                              <w:rPr>
                                <w:rFonts w:ascii="Times New Roman" w:hAnsi="Times New Roman" w:cs="Times New Roman"/>
                                <w:sz w:val="22"/>
                                <w:szCs w:val="22"/>
                              </w:rPr>
                              <w:tab/>
                            </w:r>
                            <w:r w:rsidRPr="00A87FC3">
                              <w:rPr>
                                <w:rFonts w:ascii="Times New Roman" w:hAnsi="Times New Roman" w:cs="Times New Roman"/>
                                <w:b/>
                                <w:bCs/>
                                <w:sz w:val="22"/>
                                <w:szCs w:val="22"/>
                              </w:rPr>
                              <w:t>5+ Years</w:t>
                            </w:r>
                          </w:p>
                          <w:p w14:paraId="075C26E9" w14:textId="0D9545F2" w:rsidR="00391A28" w:rsidRPr="00A87FC3" w:rsidRDefault="00391A28">
                            <w:pPr>
                              <w:rPr>
                                <w:rFonts w:ascii="Times New Roman" w:hAnsi="Times New Roman" w:cs="Times New Roman"/>
                                <w:sz w:val="22"/>
                                <w:szCs w:val="22"/>
                              </w:rPr>
                            </w:pPr>
                            <w:r w:rsidRPr="00A87FC3">
                              <w:rPr>
                                <w:rFonts w:ascii="Times New Roman" w:hAnsi="Times New Roman" w:cs="Times New Roman"/>
                                <w:b/>
                                <w:bCs/>
                                <w:color w:val="C00000"/>
                              </w:rPr>
                              <w:t>Performance</w:t>
                            </w:r>
                          </w:p>
                          <w:p w14:paraId="1CCE4D2C" w14:textId="64CC1F1A" w:rsidR="00391A28" w:rsidRDefault="00391A28">
                            <w:pPr>
                              <w:rPr>
                                <w:rFonts w:ascii="Times New Roman" w:hAnsi="Times New Roman" w:cs="Times New Roman"/>
                                <w:b/>
                                <w:bCs/>
                                <w:sz w:val="22"/>
                                <w:szCs w:val="22"/>
                              </w:rPr>
                            </w:pPr>
                            <w:r w:rsidRPr="00A87FC3">
                              <w:rPr>
                                <w:rFonts w:ascii="Times New Roman" w:hAnsi="Times New Roman" w:cs="Times New Roman"/>
                                <w:sz w:val="22"/>
                                <w:szCs w:val="22"/>
                              </w:rPr>
                              <w:t>1 Month</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00A55256">
                              <w:rPr>
                                <w:rFonts w:ascii="Times New Roman" w:hAnsi="Times New Roman" w:cs="Times New Roman"/>
                                <w:b/>
                                <w:bCs/>
                                <w:sz w:val="22"/>
                                <w:szCs w:val="22"/>
                              </w:rPr>
                              <w:t>1.45</w:t>
                            </w:r>
                            <w:r w:rsidR="007B5E57">
                              <w:rPr>
                                <w:rFonts w:ascii="Times New Roman" w:hAnsi="Times New Roman" w:cs="Times New Roman"/>
                                <w:b/>
                                <w:bCs/>
                                <w:sz w:val="22"/>
                                <w:szCs w:val="22"/>
                              </w:rPr>
                              <w:t>%</w:t>
                            </w:r>
                          </w:p>
                          <w:p w14:paraId="4677BC76" w14:textId="1CD5B19A" w:rsidR="00391A28" w:rsidRPr="00A87FC3" w:rsidRDefault="00391A28">
                            <w:pPr>
                              <w:rPr>
                                <w:rFonts w:ascii="Times New Roman" w:hAnsi="Times New Roman" w:cs="Times New Roman"/>
                                <w:sz w:val="22"/>
                                <w:szCs w:val="22"/>
                              </w:rPr>
                            </w:pPr>
                            <w:r w:rsidRPr="00A87FC3">
                              <w:rPr>
                                <w:rFonts w:ascii="Times New Roman" w:hAnsi="Times New Roman" w:cs="Times New Roman"/>
                                <w:sz w:val="22"/>
                                <w:szCs w:val="22"/>
                              </w:rPr>
                              <w:t>3 Months</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0022319F">
                              <w:rPr>
                                <w:rFonts w:ascii="Times New Roman" w:hAnsi="Times New Roman" w:cs="Times New Roman"/>
                                <w:b/>
                                <w:bCs/>
                                <w:sz w:val="22"/>
                                <w:szCs w:val="22"/>
                              </w:rPr>
                              <w:t>0.64</w:t>
                            </w:r>
                            <w:r w:rsidR="00D87A44">
                              <w:rPr>
                                <w:rFonts w:ascii="Times New Roman" w:hAnsi="Times New Roman" w:cs="Times New Roman"/>
                                <w:b/>
                                <w:bCs/>
                                <w:sz w:val="22"/>
                                <w:szCs w:val="22"/>
                              </w:rPr>
                              <w:t>%</w:t>
                            </w:r>
                          </w:p>
                          <w:p w14:paraId="1D04284E" w14:textId="5F3B63F6" w:rsidR="00391A28" w:rsidRDefault="00391A28">
                            <w:pPr>
                              <w:rPr>
                                <w:rFonts w:ascii="Times New Roman" w:hAnsi="Times New Roman" w:cs="Times New Roman"/>
                                <w:b/>
                                <w:bCs/>
                                <w:sz w:val="22"/>
                                <w:szCs w:val="22"/>
                              </w:rPr>
                            </w:pPr>
                            <w:r w:rsidRPr="00A87FC3">
                              <w:rPr>
                                <w:rFonts w:ascii="Times New Roman" w:hAnsi="Times New Roman" w:cs="Times New Roman"/>
                                <w:sz w:val="22"/>
                                <w:szCs w:val="22"/>
                              </w:rPr>
                              <w:t>6 Months</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0022319F">
                              <w:rPr>
                                <w:rFonts w:ascii="Times New Roman" w:hAnsi="Times New Roman" w:cs="Times New Roman"/>
                                <w:b/>
                                <w:bCs/>
                                <w:sz w:val="22"/>
                                <w:szCs w:val="22"/>
                              </w:rPr>
                              <w:t>2.11</w:t>
                            </w:r>
                            <w:r w:rsidR="00D87A44">
                              <w:rPr>
                                <w:rFonts w:ascii="Times New Roman" w:hAnsi="Times New Roman" w:cs="Times New Roman"/>
                                <w:b/>
                                <w:bCs/>
                                <w:sz w:val="22"/>
                                <w:szCs w:val="22"/>
                              </w:rPr>
                              <w:t>%</w:t>
                            </w:r>
                          </w:p>
                          <w:p w14:paraId="11B2C1B6" w14:textId="4987AA76" w:rsidR="006A40EA" w:rsidRPr="00A87FC3" w:rsidRDefault="006A40EA">
                            <w:pPr>
                              <w:rPr>
                                <w:rFonts w:ascii="Times New Roman" w:hAnsi="Times New Roman" w:cs="Times New Roman"/>
                                <w:sz w:val="22"/>
                                <w:szCs w:val="22"/>
                              </w:rPr>
                            </w:pPr>
                            <w:r w:rsidRPr="00A87FC3">
                              <w:rPr>
                                <w:rFonts w:ascii="Times New Roman" w:hAnsi="Times New Roman" w:cs="Times New Roman"/>
                                <w:sz w:val="22"/>
                                <w:szCs w:val="22"/>
                              </w:rPr>
                              <w:t>12 Months</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Pr="00A87FC3">
                              <w:rPr>
                                <w:rFonts w:ascii="Times New Roman" w:hAnsi="Times New Roman" w:cs="Times New Roman"/>
                                <w:b/>
                                <w:bCs/>
                                <w:sz w:val="22"/>
                                <w:szCs w:val="22"/>
                              </w:rPr>
                              <w:t>0.00%</w:t>
                            </w:r>
                          </w:p>
                          <w:p w14:paraId="3D952E51" w14:textId="365E37B5" w:rsidR="00391A28" w:rsidRPr="00A87FC3" w:rsidRDefault="00391A28">
                            <w:pPr>
                              <w:rPr>
                                <w:rFonts w:ascii="Times New Roman" w:hAnsi="Times New Roman" w:cs="Times New Roman"/>
                                <w:sz w:val="22"/>
                                <w:szCs w:val="22"/>
                              </w:rPr>
                            </w:pPr>
                            <w:r w:rsidRPr="00A87FC3">
                              <w:rPr>
                                <w:rFonts w:ascii="Times New Roman" w:hAnsi="Times New Roman" w:cs="Times New Roman"/>
                                <w:sz w:val="22"/>
                                <w:szCs w:val="22"/>
                              </w:rPr>
                              <w:t>YTD</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Pr="00A87FC3">
                              <w:rPr>
                                <w:rFonts w:ascii="Times New Roman" w:hAnsi="Times New Roman" w:cs="Times New Roman"/>
                                <w:b/>
                                <w:bCs/>
                                <w:sz w:val="22"/>
                                <w:szCs w:val="22"/>
                              </w:rPr>
                              <w:t>0.</w:t>
                            </w:r>
                            <w:r w:rsidR="0022319F">
                              <w:rPr>
                                <w:rFonts w:ascii="Times New Roman" w:hAnsi="Times New Roman" w:cs="Times New Roman"/>
                                <w:b/>
                                <w:bCs/>
                                <w:sz w:val="22"/>
                                <w:szCs w:val="22"/>
                              </w:rPr>
                              <w:t>22</w:t>
                            </w:r>
                            <w:r w:rsidRPr="00A87FC3">
                              <w:rPr>
                                <w:rFonts w:ascii="Times New Roman" w:hAnsi="Times New Roman" w:cs="Times New Roman"/>
                                <w:b/>
                                <w:bCs/>
                                <w:sz w:val="22"/>
                                <w:szCs w:val="22"/>
                              </w:rPr>
                              <w:t>%</w:t>
                            </w:r>
                          </w:p>
                          <w:p w14:paraId="3A29FA68" w14:textId="77777777" w:rsidR="00501271" w:rsidRPr="006F1C52" w:rsidRDefault="00501271">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CEE6B5" id="_x0000_t202" coordsize="21600,21600" o:spt="202" path="m,l,21600r21600,l21600,xe">
                <v:stroke joinstyle="miter"/>
                <v:path gradientshapeok="t" o:connecttype="rect"/>
              </v:shapetype>
              <v:shape id="Text Box 2" o:spid="_x0000_s1026" type="#_x0000_t202" style="position:absolute;margin-left:270.75pt;margin-top:20pt;width:299.5pt;height:256.5pt;z-index:-2516561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" stroked="f">
                <v:textbox>
                  <w:txbxContent>
                    <w:p w14:paraId="402A229D" w14:textId="504A4CE2" w:rsidR="0039313C" w:rsidRPr="00A87FC3" w:rsidRDefault="0039313C">
                      <w:pPr>
                        <w:rPr>
                          <w:rFonts w:ascii="Times New Roman" w:hAnsi="Times New Roman" w:cs="Times New Roman"/>
                          <w:b/>
                          <w:bCs/>
                          <w:color w:val="C00000"/>
                        </w:rPr>
                      </w:pPr>
                      <w:r w:rsidRPr="00A87FC3">
                        <w:rPr>
                          <w:rFonts w:ascii="Times New Roman" w:hAnsi="Times New Roman" w:cs="Times New Roman"/>
                          <w:b/>
                          <w:bCs/>
                          <w:color w:val="C00000"/>
                        </w:rPr>
                        <w:t>Suitable for investors who are seeking</w:t>
                      </w:r>
                    </w:p>
                    <w:p w14:paraId="7A92F41C" w14:textId="7A4C331E" w:rsidR="0039313C" w:rsidRPr="00A87FC3" w:rsidRDefault="0039313C">
                      <w:pPr>
                        <w:rPr>
                          <w:rFonts w:ascii="Times New Roman" w:hAnsi="Times New Roman" w:cs="Times New Roman"/>
                          <w:sz w:val="22"/>
                          <w:szCs w:val="22"/>
                        </w:rPr>
                      </w:pPr>
                      <w:r w:rsidRPr="00A87FC3">
                        <w:rPr>
                          <w:rFonts w:ascii="Times New Roman" w:hAnsi="Times New Roman" w:cs="Times New Roman"/>
                          <w:sz w:val="22"/>
                          <w:szCs w:val="22"/>
                        </w:rPr>
                        <w:t>Capital Appreciation</w:t>
                      </w:r>
                      <w:r w:rsidR="00835827" w:rsidRPr="00A87FC3">
                        <w:rPr>
                          <w:rFonts w:ascii="Times New Roman" w:hAnsi="Times New Roman" w:cs="Times New Roman"/>
                          <w:sz w:val="22"/>
                          <w:szCs w:val="22"/>
                        </w:rPr>
                        <w:t>, medium-term time horizon</w:t>
                      </w:r>
                    </w:p>
                    <w:p w14:paraId="6E7B9037" w14:textId="0E97FFA9" w:rsidR="0039313C" w:rsidRPr="00A87FC3" w:rsidRDefault="0039313C">
                      <w:pPr>
                        <w:rPr>
                          <w:rFonts w:ascii="Times New Roman" w:hAnsi="Times New Roman" w:cs="Times New Roman"/>
                          <w:sz w:val="22"/>
                          <w:szCs w:val="22"/>
                        </w:rPr>
                      </w:pPr>
                      <w:r w:rsidRPr="00A87FC3">
                        <w:rPr>
                          <w:rFonts w:ascii="Times New Roman" w:hAnsi="Times New Roman" w:cs="Times New Roman"/>
                          <w:sz w:val="22"/>
                          <w:szCs w:val="22"/>
                        </w:rPr>
                        <w:t xml:space="preserve">Minimum investment </w:t>
                      </w:r>
                      <w:r w:rsidR="00930756" w:rsidRPr="00A87FC3">
                        <w:rPr>
                          <w:rFonts w:ascii="Times New Roman" w:hAnsi="Times New Roman" w:cs="Times New Roman"/>
                          <w:sz w:val="22"/>
                          <w:szCs w:val="22"/>
                        </w:rPr>
                        <w:tab/>
                      </w:r>
                      <w:r w:rsidR="00930756" w:rsidRPr="00A87FC3">
                        <w:rPr>
                          <w:rFonts w:ascii="Times New Roman" w:hAnsi="Times New Roman" w:cs="Times New Roman"/>
                          <w:sz w:val="22"/>
                          <w:szCs w:val="22"/>
                        </w:rPr>
                        <w:tab/>
                      </w:r>
                      <w:r w:rsidRPr="00A87FC3">
                        <w:rPr>
                          <w:rFonts w:ascii="Times New Roman" w:hAnsi="Times New Roman" w:cs="Times New Roman"/>
                          <w:b/>
                          <w:bCs/>
                          <w:sz w:val="22"/>
                          <w:szCs w:val="22"/>
                        </w:rPr>
                        <w:t>R1,000,000</w:t>
                      </w:r>
                    </w:p>
                    <w:p w14:paraId="7FE981D3" w14:textId="7CEA7C64" w:rsidR="00501271" w:rsidRPr="00A87FC3" w:rsidRDefault="00501271">
                      <w:pPr>
                        <w:rPr>
                          <w:rFonts w:ascii="Times New Roman" w:hAnsi="Times New Roman" w:cs="Times New Roman"/>
                          <w:b/>
                          <w:bCs/>
                          <w:sz w:val="22"/>
                          <w:szCs w:val="22"/>
                        </w:rPr>
                      </w:pPr>
                      <w:r w:rsidRPr="00A87FC3">
                        <w:rPr>
                          <w:rFonts w:ascii="Times New Roman" w:hAnsi="Times New Roman" w:cs="Times New Roman"/>
                          <w:color w:val="000000" w:themeColor="text1"/>
                          <w:sz w:val="22"/>
                          <w:szCs w:val="22"/>
                        </w:rPr>
                        <w:t>Risk Rating</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930756" w:rsidRPr="00A87FC3">
                        <w:rPr>
                          <w:rFonts w:ascii="Times New Roman" w:hAnsi="Times New Roman" w:cs="Times New Roman"/>
                          <w:sz w:val="22"/>
                          <w:szCs w:val="22"/>
                        </w:rPr>
                        <w:tab/>
                      </w:r>
                      <w:r w:rsidRPr="00A87FC3">
                        <w:rPr>
                          <w:rFonts w:ascii="Times New Roman" w:hAnsi="Times New Roman" w:cs="Times New Roman"/>
                          <w:b/>
                          <w:bCs/>
                          <w:sz w:val="22"/>
                          <w:szCs w:val="22"/>
                        </w:rPr>
                        <w:t>High</w:t>
                      </w:r>
                    </w:p>
                    <w:p w14:paraId="420D36D6" w14:textId="4E10E11F" w:rsidR="00501271" w:rsidRPr="00A87FC3" w:rsidRDefault="00501271">
                      <w:pPr>
                        <w:rPr>
                          <w:rFonts w:ascii="Times New Roman" w:hAnsi="Times New Roman" w:cs="Times New Roman"/>
                          <w:sz w:val="22"/>
                          <w:szCs w:val="22"/>
                        </w:rPr>
                      </w:pPr>
                      <w:r w:rsidRPr="00A87FC3">
                        <w:rPr>
                          <w:rFonts w:ascii="Times New Roman" w:hAnsi="Times New Roman" w:cs="Times New Roman"/>
                          <w:color w:val="000000" w:themeColor="text1"/>
                          <w:sz w:val="22"/>
                          <w:szCs w:val="22"/>
                        </w:rPr>
                        <w:t>Time Horizon</w:t>
                      </w:r>
                      <w:r w:rsidRPr="00A87FC3">
                        <w:rPr>
                          <w:rFonts w:ascii="Times New Roman" w:hAnsi="Times New Roman" w:cs="Times New Roman"/>
                          <w:color w:val="000000" w:themeColor="text1"/>
                          <w:sz w:val="22"/>
                          <w:szCs w:val="22"/>
                        </w:rPr>
                        <w:tab/>
                      </w:r>
                      <w:r w:rsidRPr="00A87FC3">
                        <w:rPr>
                          <w:rFonts w:ascii="Times New Roman" w:hAnsi="Times New Roman" w:cs="Times New Roman"/>
                          <w:sz w:val="22"/>
                          <w:szCs w:val="22"/>
                        </w:rPr>
                        <w:tab/>
                      </w:r>
                      <w:r w:rsidR="00930756" w:rsidRPr="00A87FC3">
                        <w:rPr>
                          <w:rFonts w:ascii="Times New Roman" w:hAnsi="Times New Roman" w:cs="Times New Roman"/>
                          <w:sz w:val="22"/>
                          <w:szCs w:val="22"/>
                        </w:rPr>
                        <w:tab/>
                      </w:r>
                      <w:r w:rsidRPr="00A87FC3">
                        <w:rPr>
                          <w:rFonts w:ascii="Times New Roman" w:hAnsi="Times New Roman" w:cs="Times New Roman"/>
                          <w:b/>
                          <w:bCs/>
                          <w:sz w:val="22"/>
                          <w:szCs w:val="22"/>
                        </w:rPr>
                        <w:t>5+ Years</w:t>
                      </w:r>
                    </w:p>
                    <w:p w14:paraId="075C26E9" w14:textId="0D9545F2" w:rsidR="00391A28" w:rsidRPr="00A87FC3" w:rsidRDefault="00391A28">
                      <w:pPr>
                        <w:rPr>
                          <w:rFonts w:ascii="Times New Roman" w:hAnsi="Times New Roman" w:cs="Times New Roman"/>
                          <w:sz w:val="22"/>
                          <w:szCs w:val="22"/>
                        </w:rPr>
                      </w:pPr>
                      <w:r w:rsidRPr="00A87FC3">
                        <w:rPr>
                          <w:rFonts w:ascii="Times New Roman" w:hAnsi="Times New Roman" w:cs="Times New Roman"/>
                          <w:b/>
                          <w:bCs/>
                          <w:color w:val="C00000"/>
                        </w:rPr>
                        <w:t>Performance</w:t>
                      </w:r>
                    </w:p>
                    <w:p w14:paraId="1CCE4D2C" w14:textId="64CC1F1A" w:rsidR="00391A28" w:rsidRDefault="00391A28">
                      <w:pPr>
                        <w:rPr>
                          <w:rFonts w:ascii="Times New Roman" w:hAnsi="Times New Roman" w:cs="Times New Roman"/>
                          <w:b/>
                          <w:bCs/>
                          <w:sz w:val="22"/>
                          <w:szCs w:val="22"/>
                        </w:rPr>
                      </w:pPr>
                      <w:r w:rsidRPr="00A87FC3">
                        <w:rPr>
                          <w:rFonts w:ascii="Times New Roman" w:hAnsi="Times New Roman" w:cs="Times New Roman"/>
                          <w:sz w:val="22"/>
                          <w:szCs w:val="22"/>
                        </w:rPr>
                        <w:t>1 Month</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00A55256">
                        <w:rPr>
                          <w:rFonts w:ascii="Times New Roman" w:hAnsi="Times New Roman" w:cs="Times New Roman"/>
                          <w:b/>
                          <w:bCs/>
                          <w:sz w:val="22"/>
                          <w:szCs w:val="22"/>
                        </w:rPr>
                        <w:t>1.45</w:t>
                      </w:r>
                      <w:r w:rsidR="007B5E57">
                        <w:rPr>
                          <w:rFonts w:ascii="Times New Roman" w:hAnsi="Times New Roman" w:cs="Times New Roman"/>
                          <w:b/>
                          <w:bCs/>
                          <w:sz w:val="22"/>
                          <w:szCs w:val="22"/>
                        </w:rPr>
                        <w:t>%</w:t>
                      </w:r>
                    </w:p>
                    <w:p w14:paraId="4677BC76" w14:textId="1CD5B19A" w:rsidR="00391A28" w:rsidRPr="00A87FC3" w:rsidRDefault="00391A28">
                      <w:pPr>
                        <w:rPr>
                          <w:rFonts w:ascii="Times New Roman" w:hAnsi="Times New Roman" w:cs="Times New Roman"/>
                          <w:sz w:val="22"/>
                          <w:szCs w:val="22"/>
                        </w:rPr>
                      </w:pPr>
                      <w:r w:rsidRPr="00A87FC3">
                        <w:rPr>
                          <w:rFonts w:ascii="Times New Roman" w:hAnsi="Times New Roman" w:cs="Times New Roman"/>
                          <w:sz w:val="22"/>
                          <w:szCs w:val="22"/>
                        </w:rPr>
                        <w:t>3 Months</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0022319F">
                        <w:rPr>
                          <w:rFonts w:ascii="Times New Roman" w:hAnsi="Times New Roman" w:cs="Times New Roman"/>
                          <w:b/>
                          <w:bCs/>
                          <w:sz w:val="22"/>
                          <w:szCs w:val="22"/>
                        </w:rPr>
                        <w:t>0.64</w:t>
                      </w:r>
                      <w:r w:rsidR="00D87A44">
                        <w:rPr>
                          <w:rFonts w:ascii="Times New Roman" w:hAnsi="Times New Roman" w:cs="Times New Roman"/>
                          <w:b/>
                          <w:bCs/>
                          <w:sz w:val="22"/>
                          <w:szCs w:val="22"/>
                        </w:rPr>
                        <w:t>%</w:t>
                      </w:r>
                    </w:p>
                    <w:p w14:paraId="1D04284E" w14:textId="5F3B63F6" w:rsidR="00391A28" w:rsidRDefault="00391A28">
                      <w:pPr>
                        <w:rPr>
                          <w:rFonts w:ascii="Times New Roman" w:hAnsi="Times New Roman" w:cs="Times New Roman"/>
                          <w:b/>
                          <w:bCs/>
                          <w:sz w:val="22"/>
                          <w:szCs w:val="22"/>
                        </w:rPr>
                      </w:pPr>
                      <w:r w:rsidRPr="00A87FC3">
                        <w:rPr>
                          <w:rFonts w:ascii="Times New Roman" w:hAnsi="Times New Roman" w:cs="Times New Roman"/>
                          <w:sz w:val="22"/>
                          <w:szCs w:val="22"/>
                        </w:rPr>
                        <w:t>6 Months</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0022319F">
                        <w:rPr>
                          <w:rFonts w:ascii="Times New Roman" w:hAnsi="Times New Roman" w:cs="Times New Roman"/>
                          <w:b/>
                          <w:bCs/>
                          <w:sz w:val="22"/>
                          <w:szCs w:val="22"/>
                        </w:rPr>
                        <w:t>2.11</w:t>
                      </w:r>
                      <w:r w:rsidR="00D87A44">
                        <w:rPr>
                          <w:rFonts w:ascii="Times New Roman" w:hAnsi="Times New Roman" w:cs="Times New Roman"/>
                          <w:b/>
                          <w:bCs/>
                          <w:sz w:val="22"/>
                          <w:szCs w:val="22"/>
                        </w:rPr>
                        <w:t>%</w:t>
                      </w:r>
                    </w:p>
                    <w:p w14:paraId="11B2C1B6" w14:textId="4987AA76" w:rsidR="006A40EA" w:rsidRPr="00A87FC3" w:rsidRDefault="006A40EA">
                      <w:pPr>
                        <w:rPr>
                          <w:rFonts w:ascii="Times New Roman" w:hAnsi="Times New Roman" w:cs="Times New Roman"/>
                          <w:sz w:val="22"/>
                          <w:szCs w:val="22"/>
                        </w:rPr>
                      </w:pPr>
                      <w:r w:rsidRPr="00A87FC3">
                        <w:rPr>
                          <w:rFonts w:ascii="Times New Roman" w:hAnsi="Times New Roman" w:cs="Times New Roman"/>
                          <w:sz w:val="22"/>
                          <w:szCs w:val="22"/>
                        </w:rPr>
                        <w:t>12 Months</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Pr="00A87FC3">
                        <w:rPr>
                          <w:rFonts w:ascii="Times New Roman" w:hAnsi="Times New Roman" w:cs="Times New Roman"/>
                          <w:b/>
                          <w:bCs/>
                          <w:sz w:val="22"/>
                          <w:szCs w:val="22"/>
                        </w:rPr>
                        <w:t>0.00%</w:t>
                      </w:r>
                    </w:p>
                    <w:p w14:paraId="3D952E51" w14:textId="365E37B5" w:rsidR="00391A28" w:rsidRPr="00A87FC3" w:rsidRDefault="00391A28">
                      <w:pPr>
                        <w:rPr>
                          <w:rFonts w:ascii="Times New Roman" w:hAnsi="Times New Roman" w:cs="Times New Roman"/>
                          <w:sz w:val="22"/>
                          <w:szCs w:val="22"/>
                        </w:rPr>
                      </w:pPr>
                      <w:r w:rsidRPr="00A87FC3">
                        <w:rPr>
                          <w:rFonts w:ascii="Times New Roman" w:hAnsi="Times New Roman" w:cs="Times New Roman"/>
                          <w:sz w:val="22"/>
                          <w:szCs w:val="22"/>
                        </w:rPr>
                        <w:t>YTD</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Pr="00A87FC3">
                        <w:rPr>
                          <w:rFonts w:ascii="Times New Roman" w:hAnsi="Times New Roman" w:cs="Times New Roman"/>
                          <w:b/>
                          <w:bCs/>
                          <w:sz w:val="22"/>
                          <w:szCs w:val="22"/>
                        </w:rPr>
                        <w:t>0.</w:t>
                      </w:r>
                      <w:r w:rsidR="0022319F">
                        <w:rPr>
                          <w:rFonts w:ascii="Times New Roman" w:hAnsi="Times New Roman" w:cs="Times New Roman"/>
                          <w:b/>
                          <w:bCs/>
                          <w:sz w:val="22"/>
                          <w:szCs w:val="22"/>
                        </w:rPr>
                        <w:t>22</w:t>
                      </w:r>
                      <w:r w:rsidRPr="00A87FC3">
                        <w:rPr>
                          <w:rFonts w:ascii="Times New Roman" w:hAnsi="Times New Roman" w:cs="Times New Roman"/>
                          <w:b/>
                          <w:bCs/>
                          <w:sz w:val="22"/>
                          <w:szCs w:val="22"/>
                        </w:rPr>
                        <w:t>%</w:t>
                      </w:r>
                    </w:p>
                    <w:p w14:paraId="3A29FA68" w14:textId="77777777" w:rsidR="00501271" w:rsidRPr="006F1C52" w:rsidRDefault="00501271">
                      <w:pPr>
                        <w:rPr>
                          <w:rFonts w:ascii="Times New Roman" w:hAnsi="Times New Roman" w:cs="Times New Roman"/>
                        </w:rPr>
                      </w:pPr>
                    </w:p>
                  </w:txbxContent>
                </v:textbox>
              </v:shape>
            </w:pict>
          </mc:Fallback>
        </mc:AlternateContent>
      </w:r>
      <w:r w:rsidR="00984AD4" w:rsidRPr="000B1410">
        <w:rPr>
          <w:rFonts w:ascii="Times New Roman" w:hAnsi="Times New Roman" w:cs="Times New Roman"/>
          <w:noProof/>
          <w:color w:val="C00000"/>
        </w:rPr>
        <mc:AlternateContent>
          <mc:Choice Requires="wps">
            <w:drawing>
              <wp:anchor distT="0" distB="0" distL="114300" distR="114300" simplePos="0" relativeHeight="251661312" behindDoc="0" locked="0" layoutInCell="1" allowOverlap="1" wp14:anchorId="31F489D8" wp14:editId="3DC34794">
                <wp:simplePos x="0" y="0"/>
                <wp:positionH relativeFrom="margin">
                  <wp:posOffset>3390405</wp:posOffset>
                </wp:positionH>
                <wp:positionV relativeFrom="paragraph">
                  <wp:posOffset>259690</wp:posOffset>
                </wp:positionV>
                <wp:extent cx="19050" cy="3273970"/>
                <wp:effectExtent l="0" t="0" r="19050" b="22225"/>
                <wp:wrapNone/>
                <wp:docPr id="1765862787" name="Straight Connector 5"/>
                <wp:cNvGraphicFramePr/>
                <a:graphic xmlns:a="http://schemas.openxmlformats.org/drawingml/2006/main">
                  <a:graphicData uri="http://schemas.microsoft.com/office/word/2010/wordprocessingShape">
                    <wps:wsp>
                      <wps:cNvCnPr/>
                      <wps:spPr>
                        <a:xfrm flipH="1" flipV="1">
                          <a:off x="0" y="0"/>
                          <a:ext cx="19050" cy="3273970"/>
                        </a:xfrm>
                        <a:prstGeom prst="line">
                          <a:avLst/>
                        </a:prstGeom>
                        <a:ln w="12700">
                          <a:solidFill>
                            <a:srgbClr val="CC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89376F" id="Straight Connector 5" o:spid="_x0000_s1026" style="position:absolute;flip:x 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6.95pt,20.45pt" to="268.45pt,2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" strokecolor="#c00" strokeweight="1pt">
                <v:stroke joinstyle="miter"/>
                <w10:wrap anchorx="margin"/>
              </v:line>
            </w:pict>
          </mc:Fallback>
        </mc:AlternateContent>
      </w:r>
      <w:r w:rsidR="00A87FC3" w:rsidRPr="000B1410">
        <w:rPr>
          <w:rFonts w:ascii="Times New Roman" w:hAnsi="Times New Roman" w:cs="Times New Roman"/>
          <w:noProof/>
          <w:color w:val="C00000"/>
        </w:rPr>
        <mc:AlternateContent>
          <mc:Choice Requires="wps">
            <w:drawing>
              <wp:anchor distT="0" distB="0" distL="114300" distR="114300" simplePos="0" relativeHeight="251659264" behindDoc="0" locked="0" layoutInCell="1" allowOverlap="1" wp14:anchorId="539C2278" wp14:editId="03488266">
                <wp:simplePos x="0" y="0"/>
                <wp:positionH relativeFrom="page">
                  <wp:align>left</wp:align>
                </wp:positionH>
                <wp:positionV relativeFrom="paragraph">
                  <wp:posOffset>257810</wp:posOffset>
                </wp:positionV>
                <wp:extent cx="7771346" cy="8626"/>
                <wp:effectExtent l="0" t="0" r="20320" b="29845"/>
                <wp:wrapNone/>
                <wp:docPr id="2112544492" name="Straight Connector 5"/>
                <wp:cNvGraphicFramePr/>
                <a:graphic xmlns:a="http://schemas.openxmlformats.org/drawingml/2006/main">
                  <a:graphicData uri="http://schemas.microsoft.com/office/word/2010/wordprocessingShape">
                    <wps:wsp>
                      <wps:cNvCnPr/>
                      <wps:spPr>
                        <a:xfrm flipV="1">
                          <a:off x="0" y="0"/>
                          <a:ext cx="7771346" cy="8626"/>
                        </a:xfrm>
                        <a:prstGeom prst="line">
                          <a:avLst/>
                        </a:prstGeom>
                        <a:ln w="9525">
                          <a:solidFill>
                            <a:srgbClr val="CC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27659DD" id="Straight Connector 5" o:spid="_x0000_s1026" style="position:absolute;flip:y;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20.3pt" to="611.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" strokecolor="#c00">
                <v:stroke joinstyle="miter"/>
                <w10:wrap anchorx="page"/>
              </v:line>
            </w:pict>
          </mc:Fallback>
        </mc:AlternateContent>
      </w:r>
      <w:r w:rsidR="00CF043C" w:rsidRPr="000B1410">
        <w:rPr>
          <w:rFonts w:ascii="Times New Roman" w:hAnsi="Times New Roman" w:cs="Times New Roman"/>
          <w:color w:val="C00000"/>
        </w:rPr>
        <w:t>Unit Price</w:t>
      </w:r>
      <w:r w:rsidR="00CF043C" w:rsidRPr="000B1410">
        <w:rPr>
          <w:rFonts w:ascii="Times New Roman" w:hAnsi="Times New Roman" w:cs="Times New Roman"/>
        </w:rPr>
        <w:tab/>
      </w:r>
      <w:r w:rsidR="00CF043C" w:rsidRPr="000B1410">
        <w:rPr>
          <w:rFonts w:ascii="Times New Roman" w:hAnsi="Times New Roman" w:cs="Times New Roman"/>
        </w:rPr>
        <w:tab/>
      </w:r>
      <w:r w:rsidR="00904A01" w:rsidRPr="000B1410">
        <w:rPr>
          <w:rFonts w:ascii="Times New Roman" w:hAnsi="Times New Roman" w:cs="Times New Roman"/>
        </w:rPr>
        <w:tab/>
        <w:t>R1,0</w:t>
      </w:r>
      <w:r w:rsidR="00C649FB">
        <w:rPr>
          <w:rFonts w:ascii="Times New Roman" w:hAnsi="Times New Roman" w:cs="Times New Roman"/>
        </w:rPr>
        <w:t>21</w:t>
      </w:r>
    </w:p>
    <w:p w14:paraId="35E644C0" w14:textId="4A63C415" w:rsidR="00856883" w:rsidRPr="00A87FC3" w:rsidRDefault="00856883" w:rsidP="00456D5F">
      <w:r w:rsidRPr="00A87FC3">
        <w:rPr>
          <w:rFonts w:ascii="Times New Roman" w:hAnsi="Times New Roman" w:cs="Times New Roman"/>
          <w:b/>
          <w:bCs/>
          <w:color w:val="C00000"/>
        </w:rPr>
        <w:t>Note Particulars</w:t>
      </w:r>
    </w:p>
    <w:p w14:paraId="6B6D856C" w14:textId="38D76BDB" w:rsidR="00856883" w:rsidRPr="00A87FC3" w:rsidRDefault="00856883" w:rsidP="00456D5F">
      <w:pPr>
        <w:rPr>
          <w:rFonts w:ascii="Times New Roman" w:hAnsi="Times New Roman" w:cs="Times New Roman"/>
          <w:sz w:val="22"/>
          <w:szCs w:val="22"/>
        </w:rPr>
      </w:pPr>
      <w:r w:rsidRPr="00A87FC3">
        <w:rPr>
          <w:rFonts w:ascii="Times New Roman" w:hAnsi="Times New Roman" w:cs="Times New Roman"/>
          <w:sz w:val="22"/>
          <w:szCs w:val="22"/>
        </w:rPr>
        <w:t>Issued By</w:t>
      </w:r>
      <w:r w:rsidRPr="00A87FC3">
        <w:rPr>
          <w:rFonts w:ascii="Times New Roman" w:hAnsi="Times New Roman" w:cs="Times New Roman"/>
          <w:color w:val="C00000"/>
          <w:sz w:val="22"/>
          <w:szCs w:val="22"/>
        </w:rPr>
        <w:tab/>
      </w:r>
      <w:r w:rsidRPr="00A87FC3">
        <w:rPr>
          <w:rFonts w:ascii="Times New Roman" w:hAnsi="Times New Roman" w:cs="Times New Roman"/>
          <w:color w:val="C00000"/>
          <w:sz w:val="22"/>
          <w:szCs w:val="22"/>
        </w:rPr>
        <w:tab/>
      </w:r>
      <w:r w:rsidRPr="00A87FC3">
        <w:rPr>
          <w:rFonts w:ascii="Times New Roman" w:hAnsi="Times New Roman" w:cs="Times New Roman"/>
          <w:color w:val="C00000"/>
          <w:sz w:val="22"/>
          <w:szCs w:val="22"/>
        </w:rPr>
        <w:tab/>
      </w:r>
      <w:r w:rsidRPr="00A87FC3">
        <w:rPr>
          <w:rFonts w:ascii="Times New Roman" w:hAnsi="Times New Roman" w:cs="Times New Roman"/>
          <w:b/>
          <w:bCs/>
          <w:sz w:val="22"/>
          <w:szCs w:val="22"/>
        </w:rPr>
        <w:t>Standard Bank</w:t>
      </w:r>
    </w:p>
    <w:p w14:paraId="5A73E728" w14:textId="7525C8EC" w:rsidR="00856883" w:rsidRPr="00A87FC3" w:rsidRDefault="00856883" w:rsidP="00456D5F">
      <w:pPr>
        <w:rPr>
          <w:rFonts w:ascii="Times New Roman" w:hAnsi="Times New Roman" w:cs="Times New Roman"/>
          <w:color w:val="C00000"/>
          <w:sz w:val="22"/>
          <w:szCs w:val="22"/>
        </w:rPr>
      </w:pPr>
      <w:r w:rsidRPr="00A87FC3">
        <w:rPr>
          <w:rFonts w:ascii="Times New Roman" w:hAnsi="Times New Roman" w:cs="Times New Roman"/>
          <w:sz w:val="22"/>
          <w:szCs w:val="22"/>
        </w:rPr>
        <w:t>Listed on</w:t>
      </w:r>
      <w:r w:rsidRPr="00A87FC3">
        <w:rPr>
          <w:rFonts w:ascii="Times New Roman" w:hAnsi="Times New Roman" w:cs="Times New Roman"/>
          <w:color w:val="C00000"/>
          <w:sz w:val="22"/>
          <w:szCs w:val="22"/>
        </w:rPr>
        <w:tab/>
      </w:r>
      <w:r w:rsidRPr="00A87FC3">
        <w:rPr>
          <w:rFonts w:ascii="Times New Roman" w:hAnsi="Times New Roman" w:cs="Times New Roman"/>
          <w:color w:val="C00000"/>
          <w:sz w:val="22"/>
          <w:szCs w:val="22"/>
        </w:rPr>
        <w:tab/>
      </w:r>
      <w:r w:rsidRPr="00A87FC3">
        <w:rPr>
          <w:rFonts w:ascii="Times New Roman" w:hAnsi="Times New Roman" w:cs="Times New Roman"/>
          <w:color w:val="C00000"/>
          <w:sz w:val="22"/>
          <w:szCs w:val="22"/>
        </w:rPr>
        <w:tab/>
      </w:r>
      <w:r w:rsidRPr="00A87FC3">
        <w:rPr>
          <w:rFonts w:ascii="Times New Roman" w:hAnsi="Times New Roman" w:cs="Times New Roman"/>
          <w:b/>
          <w:bCs/>
          <w:sz w:val="22"/>
          <w:szCs w:val="22"/>
        </w:rPr>
        <w:t>JSE</w:t>
      </w:r>
    </w:p>
    <w:p w14:paraId="126A97F1" w14:textId="3614CC51" w:rsidR="00856883" w:rsidRPr="00A87FC3" w:rsidRDefault="00856883" w:rsidP="00456D5F">
      <w:pPr>
        <w:rPr>
          <w:rFonts w:ascii="Times New Roman" w:hAnsi="Times New Roman" w:cs="Times New Roman"/>
          <w:color w:val="C00000"/>
          <w:sz w:val="22"/>
          <w:szCs w:val="22"/>
        </w:rPr>
      </w:pPr>
      <w:r w:rsidRPr="00A87FC3">
        <w:rPr>
          <w:rFonts w:ascii="Times New Roman" w:hAnsi="Times New Roman" w:cs="Times New Roman"/>
          <w:sz w:val="22"/>
          <w:szCs w:val="22"/>
        </w:rPr>
        <w:t>Alpha Code</w:t>
      </w:r>
      <w:r w:rsidRPr="00A87FC3">
        <w:rPr>
          <w:rFonts w:ascii="Times New Roman" w:hAnsi="Times New Roman" w:cs="Times New Roman"/>
          <w:color w:val="C00000"/>
          <w:sz w:val="22"/>
          <w:szCs w:val="22"/>
        </w:rPr>
        <w:tab/>
      </w:r>
      <w:r w:rsidRPr="00A87FC3">
        <w:rPr>
          <w:rFonts w:ascii="Times New Roman" w:hAnsi="Times New Roman" w:cs="Times New Roman"/>
          <w:color w:val="C00000"/>
          <w:sz w:val="22"/>
          <w:szCs w:val="22"/>
        </w:rPr>
        <w:tab/>
      </w:r>
      <w:r w:rsidRPr="00A87FC3">
        <w:rPr>
          <w:rFonts w:ascii="Times New Roman" w:hAnsi="Times New Roman" w:cs="Times New Roman"/>
          <w:color w:val="C00000"/>
          <w:sz w:val="22"/>
          <w:szCs w:val="22"/>
        </w:rPr>
        <w:tab/>
      </w:r>
      <w:r w:rsidRPr="00A87FC3">
        <w:rPr>
          <w:rFonts w:ascii="Times New Roman" w:hAnsi="Times New Roman" w:cs="Times New Roman"/>
          <w:b/>
          <w:bCs/>
          <w:sz w:val="22"/>
          <w:szCs w:val="22"/>
        </w:rPr>
        <w:t>AMC022</w:t>
      </w:r>
    </w:p>
    <w:p w14:paraId="12436D8A" w14:textId="77777777" w:rsidR="00816AB0" w:rsidRDefault="00816AB0" w:rsidP="00456D5F">
      <w:pPr>
        <w:rPr>
          <w:rFonts w:ascii="Times New Roman" w:hAnsi="Times New Roman" w:cs="Times New Roman"/>
          <w:sz w:val="22"/>
          <w:szCs w:val="22"/>
        </w:rPr>
      </w:pPr>
    </w:p>
    <w:p w14:paraId="4FB6E742" w14:textId="5D40993C" w:rsidR="00456D5F" w:rsidRPr="00A87FC3" w:rsidRDefault="00856883" w:rsidP="00456D5F">
      <w:pPr>
        <w:rPr>
          <w:rFonts w:ascii="Times New Roman" w:hAnsi="Times New Roman" w:cs="Times New Roman"/>
          <w:b/>
          <w:bCs/>
          <w:color w:val="C00000"/>
        </w:rPr>
      </w:pPr>
      <w:r w:rsidRPr="00A87FC3">
        <w:rPr>
          <w:rFonts w:ascii="Times New Roman" w:hAnsi="Times New Roman" w:cs="Times New Roman"/>
          <w:b/>
          <w:bCs/>
          <w:color w:val="C00000"/>
        </w:rPr>
        <w:t>Top 5 Holdings</w:t>
      </w:r>
    </w:p>
    <w:p w14:paraId="6A766C2D" w14:textId="69808818" w:rsidR="00FF141F" w:rsidRPr="00A87FC3" w:rsidRDefault="00912A51" w:rsidP="00456D5F">
      <w:pPr>
        <w:rPr>
          <w:rFonts w:ascii="Times New Roman" w:hAnsi="Times New Roman" w:cs="Times New Roman"/>
          <w:sz w:val="22"/>
          <w:szCs w:val="22"/>
        </w:rPr>
      </w:pPr>
      <w:r>
        <w:rPr>
          <w:rFonts w:ascii="Times New Roman" w:hAnsi="Times New Roman" w:cs="Times New Roman"/>
          <w:sz w:val="22"/>
          <w:szCs w:val="22"/>
        </w:rPr>
        <w:t>Naspers</w:t>
      </w:r>
      <w:r w:rsidR="00E214BD">
        <w:rPr>
          <w:rFonts w:ascii="Times New Roman" w:hAnsi="Times New Roman" w:cs="Times New Roman"/>
          <w:sz w:val="22"/>
          <w:szCs w:val="22"/>
        </w:rPr>
        <w:tab/>
      </w:r>
      <w:r w:rsidR="006E5677" w:rsidRPr="00A87FC3">
        <w:rPr>
          <w:rFonts w:ascii="Times New Roman" w:hAnsi="Times New Roman" w:cs="Times New Roman"/>
          <w:color w:val="C00000"/>
          <w:sz w:val="22"/>
          <w:szCs w:val="22"/>
        </w:rPr>
        <w:tab/>
      </w:r>
      <w:r w:rsidR="00E30FDA">
        <w:rPr>
          <w:rFonts w:ascii="Times New Roman" w:hAnsi="Times New Roman" w:cs="Times New Roman"/>
          <w:color w:val="C00000"/>
          <w:sz w:val="22"/>
          <w:szCs w:val="22"/>
        </w:rPr>
        <w:tab/>
      </w:r>
      <w:r>
        <w:rPr>
          <w:rFonts w:ascii="Times New Roman" w:hAnsi="Times New Roman" w:cs="Times New Roman"/>
          <w:color w:val="C00000"/>
          <w:sz w:val="22"/>
          <w:szCs w:val="22"/>
        </w:rPr>
        <w:tab/>
      </w:r>
      <w:r w:rsidRPr="00912A51">
        <w:rPr>
          <w:rFonts w:ascii="Times New Roman" w:hAnsi="Times New Roman" w:cs="Times New Roman"/>
          <w:b/>
          <w:bCs/>
          <w:sz w:val="22"/>
          <w:szCs w:val="22"/>
        </w:rPr>
        <w:t>8</w:t>
      </w:r>
      <w:r w:rsidR="006E5677" w:rsidRPr="00A87FC3">
        <w:rPr>
          <w:rFonts w:ascii="Times New Roman" w:hAnsi="Times New Roman" w:cs="Times New Roman"/>
          <w:b/>
          <w:bCs/>
          <w:sz w:val="22"/>
          <w:szCs w:val="22"/>
        </w:rPr>
        <w:t>%</w:t>
      </w:r>
    </w:p>
    <w:p w14:paraId="0A0F9EC5" w14:textId="37090B48" w:rsidR="006E5677" w:rsidRPr="00A87FC3" w:rsidRDefault="00912A51" w:rsidP="00456D5F">
      <w:pPr>
        <w:rPr>
          <w:rFonts w:ascii="Times New Roman" w:hAnsi="Times New Roman" w:cs="Times New Roman"/>
          <w:color w:val="C00000"/>
          <w:sz w:val="22"/>
          <w:szCs w:val="22"/>
        </w:rPr>
      </w:pPr>
      <w:proofErr w:type="spellStart"/>
      <w:r>
        <w:rPr>
          <w:rFonts w:ascii="Times New Roman" w:hAnsi="Times New Roman" w:cs="Times New Roman"/>
          <w:sz w:val="22"/>
          <w:szCs w:val="22"/>
        </w:rPr>
        <w:t>Truworths</w:t>
      </w:r>
      <w:proofErr w:type="spellEnd"/>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sidR="00B93DD2">
        <w:rPr>
          <w:rFonts w:ascii="Times New Roman" w:hAnsi="Times New Roman" w:cs="Times New Roman"/>
          <w:b/>
          <w:bCs/>
          <w:sz w:val="22"/>
          <w:szCs w:val="22"/>
        </w:rPr>
        <w:t>7</w:t>
      </w:r>
      <w:r w:rsidR="006E5677" w:rsidRPr="00A87FC3">
        <w:rPr>
          <w:rFonts w:ascii="Times New Roman" w:hAnsi="Times New Roman" w:cs="Times New Roman"/>
          <w:b/>
          <w:bCs/>
          <w:sz w:val="22"/>
          <w:szCs w:val="22"/>
        </w:rPr>
        <w:t>%</w:t>
      </w:r>
    </w:p>
    <w:p w14:paraId="75B81788" w14:textId="0D8FDE2C" w:rsidR="006E5677" w:rsidRPr="00A87FC3" w:rsidRDefault="00E214BD" w:rsidP="00456D5F">
      <w:pPr>
        <w:rPr>
          <w:rFonts w:ascii="Times New Roman" w:hAnsi="Times New Roman" w:cs="Times New Roman"/>
          <w:color w:val="C00000"/>
          <w:sz w:val="22"/>
          <w:szCs w:val="22"/>
        </w:rPr>
      </w:pPr>
      <w:r>
        <w:rPr>
          <w:rFonts w:ascii="Times New Roman" w:hAnsi="Times New Roman" w:cs="Times New Roman"/>
          <w:sz w:val="22"/>
          <w:szCs w:val="22"/>
        </w:rPr>
        <w:t>AVI</w:t>
      </w:r>
      <w:r>
        <w:rPr>
          <w:rFonts w:ascii="Times New Roman" w:hAnsi="Times New Roman" w:cs="Times New Roman"/>
          <w:sz w:val="22"/>
          <w:szCs w:val="22"/>
        </w:rPr>
        <w:tab/>
      </w:r>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sidR="00912A51">
        <w:rPr>
          <w:rFonts w:ascii="Times New Roman" w:hAnsi="Times New Roman" w:cs="Times New Roman"/>
          <w:b/>
          <w:bCs/>
          <w:sz w:val="22"/>
          <w:szCs w:val="22"/>
        </w:rPr>
        <w:t>3</w:t>
      </w:r>
      <w:r w:rsidR="006E5677" w:rsidRPr="00A87FC3">
        <w:rPr>
          <w:rFonts w:ascii="Times New Roman" w:hAnsi="Times New Roman" w:cs="Times New Roman"/>
          <w:b/>
          <w:bCs/>
          <w:sz w:val="22"/>
          <w:szCs w:val="22"/>
        </w:rPr>
        <w:t>%</w:t>
      </w:r>
    </w:p>
    <w:p w14:paraId="1F3B68C1" w14:textId="62179508" w:rsidR="006E5677" w:rsidRPr="00A87FC3" w:rsidRDefault="00912A51" w:rsidP="00456D5F">
      <w:pPr>
        <w:rPr>
          <w:rFonts w:ascii="Times New Roman" w:hAnsi="Times New Roman" w:cs="Times New Roman"/>
          <w:color w:val="C00000"/>
          <w:sz w:val="22"/>
          <w:szCs w:val="22"/>
        </w:rPr>
      </w:pPr>
      <w:r>
        <w:rPr>
          <w:rFonts w:ascii="Times New Roman" w:hAnsi="Times New Roman" w:cs="Times New Roman"/>
          <w:sz w:val="22"/>
          <w:szCs w:val="22"/>
        </w:rPr>
        <w:t>Pick n Pay</w:t>
      </w:r>
      <w:r w:rsidR="00D35CCB">
        <w:rPr>
          <w:rFonts w:ascii="Times New Roman" w:hAnsi="Times New Roman" w:cs="Times New Roman"/>
          <w:sz w:val="22"/>
          <w:szCs w:val="22"/>
        </w:rPr>
        <w:tab/>
      </w:r>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sidR="00A55256" w:rsidRPr="00A55256">
        <w:rPr>
          <w:rFonts w:ascii="Times New Roman" w:hAnsi="Times New Roman" w:cs="Times New Roman"/>
          <w:b/>
          <w:bCs/>
          <w:sz w:val="22"/>
          <w:szCs w:val="22"/>
        </w:rPr>
        <w:t>3</w:t>
      </w:r>
      <w:r w:rsidR="006E5677" w:rsidRPr="00A87FC3">
        <w:rPr>
          <w:rFonts w:ascii="Times New Roman" w:hAnsi="Times New Roman" w:cs="Times New Roman"/>
          <w:b/>
          <w:bCs/>
          <w:sz w:val="22"/>
          <w:szCs w:val="22"/>
        </w:rPr>
        <w:t>%</w:t>
      </w:r>
      <w:r w:rsidR="006E5677" w:rsidRPr="00A87FC3">
        <w:rPr>
          <w:rFonts w:ascii="Times New Roman" w:hAnsi="Times New Roman" w:cs="Times New Roman"/>
          <w:color w:val="C00000"/>
          <w:sz w:val="22"/>
          <w:szCs w:val="22"/>
        </w:rPr>
        <w:tab/>
      </w:r>
    </w:p>
    <w:p w14:paraId="687874EA" w14:textId="171B7872" w:rsidR="006E5677" w:rsidRPr="00A87FC3" w:rsidRDefault="00B266EA" w:rsidP="00456D5F">
      <w:pPr>
        <w:rPr>
          <w:rFonts w:ascii="Times New Roman" w:hAnsi="Times New Roman" w:cs="Times New Roman"/>
          <w:sz w:val="22"/>
          <w:szCs w:val="22"/>
        </w:rPr>
      </w:pPr>
      <w:r w:rsidRPr="00A87FC3">
        <w:rPr>
          <w:rFonts w:ascii="Times New Roman" w:hAnsi="Times New Roman" w:cs="Times New Roman"/>
          <w:noProof/>
          <w:sz w:val="22"/>
          <w:szCs w:val="22"/>
        </w:rPr>
        <mc:AlternateContent>
          <mc:Choice Requires="wps">
            <w:drawing>
              <wp:anchor distT="0" distB="0" distL="114300" distR="114300" simplePos="0" relativeHeight="251665408" behindDoc="0" locked="0" layoutInCell="1" allowOverlap="1" wp14:anchorId="1ACE67C3" wp14:editId="3D76D642">
                <wp:simplePos x="0" y="0"/>
                <wp:positionH relativeFrom="page">
                  <wp:align>left</wp:align>
                </wp:positionH>
                <wp:positionV relativeFrom="paragraph">
                  <wp:posOffset>305444</wp:posOffset>
                </wp:positionV>
                <wp:extent cx="7771346" cy="8626"/>
                <wp:effectExtent l="0" t="0" r="20320" b="29845"/>
                <wp:wrapNone/>
                <wp:docPr id="1105623271" name="Straight Connector 5"/>
                <wp:cNvGraphicFramePr/>
                <a:graphic xmlns:a="http://schemas.openxmlformats.org/drawingml/2006/main">
                  <a:graphicData uri="http://schemas.microsoft.com/office/word/2010/wordprocessingShape">
                    <wps:wsp>
                      <wps:cNvCnPr/>
                      <wps:spPr>
                        <a:xfrm flipV="1">
                          <a:off x="0" y="0"/>
                          <a:ext cx="7771346" cy="8626"/>
                        </a:xfrm>
                        <a:prstGeom prst="line">
                          <a:avLst/>
                        </a:prstGeom>
                        <a:ln w="12700">
                          <a:solidFill>
                            <a:srgbClr val="CC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5CA0873" id="Straight Connector 5" o:spid="_x0000_s1026" style="position:absolute;flip:y;z-index:25166540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24.05pt" to="611.9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" strokecolor="#c00" strokeweight="1pt">
                <v:stroke joinstyle="miter"/>
                <w10:wrap anchorx="page"/>
              </v:line>
            </w:pict>
          </mc:Fallback>
        </mc:AlternateContent>
      </w:r>
      <w:r w:rsidR="006E5677" w:rsidRPr="00A87FC3">
        <w:rPr>
          <w:rFonts w:ascii="Times New Roman" w:hAnsi="Times New Roman" w:cs="Times New Roman"/>
          <w:sz w:val="22"/>
          <w:szCs w:val="22"/>
        </w:rPr>
        <w:t>Cash</w:t>
      </w:r>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sidR="00A55256">
        <w:rPr>
          <w:rFonts w:ascii="Times New Roman" w:hAnsi="Times New Roman" w:cs="Times New Roman"/>
          <w:b/>
          <w:bCs/>
          <w:sz w:val="22"/>
          <w:szCs w:val="22"/>
        </w:rPr>
        <w:t>55</w:t>
      </w:r>
      <w:r w:rsidR="006E5677" w:rsidRPr="00A87FC3">
        <w:rPr>
          <w:rFonts w:ascii="Times New Roman" w:hAnsi="Times New Roman" w:cs="Times New Roman"/>
          <w:b/>
          <w:bCs/>
          <w:sz w:val="22"/>
          <w:szCs w:val="22"/>
        </w:rPr>
        <w:t>%</w:t>
      </w:r>
    </w:p>
    <w:p w14:paraId="20E76413" w14:textId="77777777" w:rsidR="00984AD4" w:rsidRDefault="00984AD4" w:rsidP="006A40EA">
      <w:pPr>
        <w:rPr>
          <w:rFonts w:ascii="Times New Roman" w:hAnsi="Times New Roman" w:cs="Times New Roman"/>
          <w:color w:val="C00000"/>
          <w:sz w:val="20"/>
          <w:szCs w:val="20"/>
        </w:rPr>
      </w:pPr>
    </w:p>
    <w:p w14:paraId="5E57DE19" w14:textId="7B30F9AD" w:rsidR="006A40EA" w:rsidRPr="00C10875" w:rsidRDefault="006A40EA" w:rsidP="006A40EA">
      <w:pPr>
        <w:rPr>
          <w:rFonts w:ascii="Times New Roman" w:hAnsi="Times New Roman" w:cs="Times New Roman"/>
          <w:color w:val="C00000"/>
          <w:sz w:val="20"/>
          <w:szCs w:val="20"/>
        </w:rPr>
      </w:pPr>
      <w:r w:rsidRPr="00C10875">
        <w:rPr>
          <w:rFonts w:ascii="Times New Roman" w:hAnsi="Times New Roman" w:cs="Times New Roman"/>
          <w:color w:val="C00000"/>
          <w:sz w:val="20"/>
          <w:szCs w:val="20"/>
        </w:rPr>
        <w:t>Fund Strategy</w:t>
      </w:r>
    </w:p>
    <w:p w14:paraId="7A24F0F4" w14:textId="50E57934" w:rsidR="008B30C9" w:rsidRPr="00C10875" w:rsidRDefault="006A40EA" w:rsidP="006A40EA">
      <w:pPr>
        <w:rPr>
          <w:rFonts w:ascii="Times New Roman" w:hAnsi="Times New Roman" w:cs="Times New Roman"/>
          <w:sz w:val="20"/>
          <w:szCs w:val="20"/>
        </w:rPr>
      </w:pPr>
      <w:r w:rsidRPr="00C10875">
        <w:rPr>
          <w:rFonts w:ascii="Times New Roman" w:hAnsi="Times New Roman" w:cs="Times New Roman"/>
          <w:sz w:val="20"/>
          <w:szCs w:val="20"/>
        </w:rPr>
        <w:t xml:space="preserve">To generate absolute returns for investors irrespective of market conditions, with a strong risk management focus. The fund identifies specific opportunities and invests with high conviction. The fund will have maximum flexibility to invest in a wider range of instruments while managing the risks associated with investing in equities, property, debentures, options, currencies, bonds, </w:t>
      </w:r>
      <w:r w:rsidR="008B30C9" w:rsidRPr="00C10875">
        <w:rPr>
          <w:rFonts w:ascii="Times New Roman" w:hAnsi="Times New Roman" w:cs="Times New Roman"/>
          <w:sz w:val="20"/>
          <w:szCs w:val="20"/>
        </w:rPr>
        <w:t xml:space="preserve">commodities, </w:t>
      </w:r>
      <w:r w:rsidR="000B35F8" w:rsidRPr="00C10875">
        <w:rPr>
          <w:rFonts w:ascii="Times New Roman" w:hAnsi="Times New Roman" w:cs="Times New Roman"/>
          <w:sz w:val="20"/>
          <w:szCs w:val="20"/>
        </w:rPr>
        <w:t xml:space="preserve">convertible debt securities, preference shares, futures, ETFs, and money-market instruments. </w:t>
      </w:r>
    </w:p>
    <w:p w14:paraId="33D70670" w14:textId="7CA251B1" w:rsidR="0099056B" w:rsidRPr="00A36CD5" w:rsidRDefault="0099056B" w:rsidP="006A40EA">
      <w:pPr>
        <w:rPr>
          <w:rFonts w:ascii="Times New Roman" w:hAnsi="Times New Roman" w:cs="Times New Roman"/>
          <w:color w:val="C00000"/>
          <w:sz w:val="18"/>
          <w:szCs w:val="18"/>
        </w:rPr>
      </w:pPr>
      <w:r w:rsidRPr="00A36CD5">
        <w:rPr>
          <w:rFonts w:ascii="Times New Roman" w:hAnsi="Times New Roman" w:cs="Times New Roman"/>
          <w:color w:val="C00000"/>
          <w:sz w:val="18"/>
          <w:szCs w:val="18"/>
        </w:rPr>
        <w:t>Disclaimer</w:t>
      </w:r>
    </w:p>
    <w:p w14:paraId="72B69616" w14:textId="23FF5084" w:rsidR="0099056B" w:rsidRPr="00C10875" w:rsidRDefault="00A22CAA" w:rsidP="006A40EA">
      <w:pPr>
        <w:rPr>
          <w:rFonts w:ascii="Times New Roman" w:hAnsi="Times New Roman" w:cs="Times New Roman"/>
          <w:i/>
          <w:iCs/>
          <w:sz w:val="18"/>
          <w:szCs w:val="18"/>
        </w:rPr>
      </w:pPr>
      <w:r w:rsidRPr="00C10875">
        <w:rPr>
          <w:rFonts w:ascii="Times New Roman" w:hAnsi="Times New Roman" w:cs="Times New Roman"/>
          <w:i/>
          <w:iCs/>
          <w:sz w:val="18"/>
          <w:szCs w:val="18"/>
        </w:rPr>
        <w:t xml:space="preserve">Products such as AMC’s should be considered as medium to long term investments. The performance may fluctuate and past performance is not necessarily indicative of future performance. The investor acknowledges that there is no guarantee in respect of returns or capital and that there is inherent risk associated with AMCs. For further information regarding AMCs, please consult the pricing supplement on the website of Standard Bank. Investors who are unsure about the suitability of this product for their needs should consult their investment advisor prior to investing in this product. The ruling price for the AMC is determined by the net asset value (NAV) of </w:t>
      </w:r>
      <w:r w:rsidR="00A87FC3" w:rsidRPr="00C10875">
        <w:rPr>
          <w:rFonts w:ascii="Times New Roman" w:hAnsi="Times New Roman" w:cs="Times New Roman"/>
          <w:i/>
          <w:iCs/>
          <w:sz w:val="18"/>
          <w:szCs w:val="18"/>
        </w:rPr>
        <w:t xml:space="preserve">all the components of the reference portfolio. For all fees and charges regarding the AMC, please refer to the pricing supplement. Any redemptions of the AMC are processed at the end of each business day through the market maker, Standard Bank. Fund allocation may vary from time to time as the prices of the reference portfolio’s underlying investments change. Please note that the benchmark tracking and portfolio performance will only be included after the end of the first quarter. </w:t>
      </w:r>
    </w:p>
    <w:sectPr w:rsidR="0099056B" w:rsidRPr="00C10875" w:rsidSect="006D55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971"/>
    <w:rsid w:val="00092939"/>
    <w:rsid w:val="000B1410"/>
    <w:rsid w:val="000B35F8"/>
    <w:rsid w:val="00147174"/>
    <w:rsid w:val="00160463"/>
    <w:rsid w:val="0022319F"/>
    <w:rsid w:val="0023631B"/>
    <w:rsid w:val="00391A28"/>
    <w:rsid w:val="0039313C"/>
    <w:rsid w:val="003D30E5"/>
    <w:rsid w:val="003E25FD"/>
    <w:rsid w:val="00417CCD"/>
    <w:rsid w:val="00456D5F"/>
    <w:rsid w:val="00471963"/>
    <w:rsid w:val="00471FC6"/>
    <w:rsid w:val="00501271"/>
    <w:rsid w:val="0053146F"/>
    <w:rsid w:val="00695728"/>
    <w:rsid w:val="006A40EA"/>
    <w:rsid w:val="006A4653"/>
    <w:rsid w:val="006C1924"/>
    <w:rsid w:val="006D55B8"/>
    <w:rsid w:val="006E5677"/>
    <w:rsid w:val="006F1C52"/>
    <w:rsid w:val="00734336"/>
    <w:rsid w:val="00752F72"/>
    <w:rsid w:val="007B5E57"/>
    <w:rsid w:val="00816AB0"/>
    <w:rsid w:val="00835827"/>
    <w:rsid w:val="00856883"/>
    <w:rsid w:val="0087349A"/>
    <w:rsid w:val="008B30C9"/>
    <w:rsid w:val="00904A01"/>
    <w:rsid w:val="00912A51"/>
    <w:rsid w:val="00930756"/>
    <w:rsid w:val="00984AD4"/>
    <w:rsid w:val="0099056B"/>
    <w:rsid w:val="009B5B47"/>
    <w:rsid w:val="00A22CAA"/>
    <w:rsid w:val="00A36CD5"/>
    <w:rsid w:val="00A55256"/>
    <w:rsid w:val="00A87FC3"/>
    <w:rsid w:val="00B266EA"/>
    <w:rsid w:val="00B93DD2"/>
    <w:rsid w:val="00BE30D3"/>
    <w:rsid w:val="00BF338E"/>
    <w:rsid w:val="00C10875"/>
    <w:rsid w:val="00C22219"/>
    <w:rsid w:val="00C649FB"/>
    <w:rsid w:val="00C666FC"/>
    <w:rsid w:val="00CF043C"/>
    <w:rsid w:val="00D35CCB"/>
    <w:rsid w:val="00D87A44"/>
    <w:rsid w:val="00DB6971"/>
    <w:rsid w:val="00E214BD"/>
    <w:rsid w:val="00E30FDA"/>
    <w:rsid w:val="00E405A8"/>
    <w:rsid w:val="00E52CCD"/>
    <w:rsid w:val="00E73EF5"/>
    <w:rsid w:val="00E97889"/>
    <w:rsid w:val="00F17C02"/>
    <w:rsid w:val="00F36CDF"/>
    <w:rsid w:val="00F83992"/>
    <w:rsid w:val="00F941C6"/>
    <w:rsid w:val="00FE630C"/>
    <w:rsid w:val="00FF14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88BD"/>
  <w15:chartTrackingRefBased/>
  <w15:docId w15:val="{4F69AA4D-7C81-42BD-87D0-7A1DD0239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9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9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9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9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9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9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9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9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9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9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9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9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9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9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9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9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9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971"/>
    <w:rPr>
      <w:rFonts w:eastAsiaTheme="majorEastAsia" w:cstheme="majorBidi"/>
      <w:color w:val="272727" w:themeColor="text1" w:themeTint="D8"/>
    </w:rPr>
  </w:style>
  <w:style w:type="paragraph" w:styleId="Title">
    <w:name w:val="Title"/>
    <w:basedOn w:val="Normal"/>
    <w:next w:val="Normal"/>
    <w:link w:val="TitleChar"/>
    <w:uiPriority w:val="10"/>
    <w:qFormat/>
    <w:rsid w:val="00DB6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9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9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9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971"/>
    <w:pPr>
      <w:spacing w:before="160"/>
      <w:jc w:val="center"/>
    </w:pPr>
    <w:rPr>
      <w:i/>
      <w:iCs/>
      <w:color w:val="404040" w:themeColor="text1" w:themeTint="BF"/>
    </w:rPr>
  </w:style>
  <w:style w:type="character" w:customStyle="1" w:styleId="QuoteChar">
    <w:name w:val="Quote Char"/>
    <w:basedOn w:val="DefaultParagraphFont"/>
    <w:link w:val="Quote"/>
    <w:uiPriority w:val="29"/>
    <w:rsid w:val="00DB6971"/>
    <w:rPr>
      <w:i/>
      <w:iCs/>
      <w:color w:val="404040" w:themeColor="text1" w:themeTint="BF"/>
    </w:rPr>
  </w:style>
  <w:style w:type="paragraph" w:styleId="ListParagraph">
    <w:name w:val="List Paragraph"/>
    <w:basedOn w:val="Normal"/>
    <w:uiPriority w:val="34"/>
    <w:qFormat/>
    <w:rsid w:val="00DB6971"/>
    <w:pPr>
      <w:ind w:left="720"/>
      <w:contextualSpacing/>
    </w:pPr>
  </w:style>
  <w:style w:type="character" w:styleId="IntenseEmphasis">
    <w:name w:val="Intense Emphasis"/>
    <w:basedOn w:val="DefaultParagraphFont"/>
    <w:uiPriority w:val="21"/>
    <w:qFormat/>
    <w:rsid w:val="00DB6971"/>
    <w:rPr>
      <w:i/>
      <w:iCs/>
      <w:color w:val="0F4761" w:themeColor="accent1" w:themeShade="BF"/>
    </w:rPr>
  </w:style>
  <w:style w:type="paragraph" w:styleId="IntenseQuote">
    <w:name w:val="Intense Quote"/>
    <w:basedOn w:val="Normal"/>
    <w:next w:val="Normal"/>
    <w:link w:val="IntenseQuoteChar"/>
    <w:uiPriority w:val="30"/>
    <w:qFormat/>
    <w:rsid w:val="00DB6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971"/>
    <w:rPr>
      <w:i/>
      <w:iCs/>
      <w:color w:val="0F4761" w:themeColor="accent1" w:themeShade="BF"/>
    </w:rPr>
  </w:style>
  <w:style w:type="character" w:styleId="IntenseReference">
    <w:name w:val="Intense Reference"/>
    <w:basedOn w:val="DefaultParagraphFont"/>
    <w:uiPriority w:val="32"/>
    <w:qFormat/>
    <w:rsid w:val="00DB69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Adriaan Basson</dc:creator>
  <cp:keywords/>
  <dc:description/>
  <cp:lastModifiedBy>Isaac Benatar</cp:lastModifiedBy>
  <cp:revision>2</cp:revision>
  <dcterms:created xsi:type="dcterms:W3CDTF">2026-05-04T05:58:00Z</dcterms:created>
  <dcterms:modified xsi:type="dcterms:W3CDTF">2026-05-04T05:58:00Z</dcterms:modified>
</cp:coreProperties>
</file>